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486E3D" w14:textId="0EE53866" w:rsidR="00A330A7" w:rsidRDefault="00A330A7" w:rsidP="00A330A7">
      <w:r w:rsidRPr="00A330A7">
        <w:rPr>
          <w:noProof/>
        </w:rPr>
        <mc:AlternateContent>
          <mc:Choice Requires="wps">
            <w:drawing>
              <wp:anchor distT="0" distB="0" distL="114300" distR="114300" simplePos="0" relativeHeight="251659264" behindDoc="0" locked="0" layoutInCell="1" allowOverlap="1" wp14:anchorId="2189D58F" wp14:editId="6FFF1300">
                <wp:simplePos x="0" y="0"/>
                <wp:positionH relativeFrom="column">
                  <wp:posOffset>-158650</wp:posOffset>
                </wp:positionH>
                <wp:positionV relativeFrom="paragraph">
                  <wp:posOffset>-408907</wp:posOffset>
                </wp:positionV>
                <wp:extent cx="3474720" cy="830997"/>
                <wp:effectExtent l="0" t="0" r="17780" b="10160"/>
                <wp:wrapNone/>
                <wp:docPr id="8" name="ZoneTexte 7">
                  <a:extLst xmlns:a="http://schemas.openxmlformats.org/drawingml/2006/main">
                    <a:ext uri="{FF2B5EF4-FFF2-40B4-BE49-F238E27FC236}">
                      <a16:creationId xmlns:a16="http://schemas.microsoft.com/office/drawing/2014/main" id="{07CD25E3-3370-A41A-ACE3-D7150E45CCAB}"/>
                    </a:ext>
                  </a:extLst>
                </wp:docPr>
                <wp:cNvGraphicFramePr/>
                <a:graphic xmlns:a="http://schemas.openxmlformats.org/drawingml/2006/main">
                  <a:graphicData uri="http://schemas.microsoft.com/office/word/2010/wordprocessingShape">
                    <wps:wsp>
                      <wps:cNvSpPr txBox="1"/>
                      <wps:spPr>
                        <a:xfrm>
                          <a:off x="0" y="0"/>
                          <a:ext cx="3474720" cy="830997"/>
                        </a:xfrm>
                        <a:prstGeom prst="rect">
                          <a:avLst/>
                        </a:prstGeom>
                        <a:solidFill>
                          <a:srgbClr val="9AABD9"/>
                        </a:solidFill>
                        <a:ln>
                          <a:solidFill>
                            <a:srgbClr val="9AABD9"/>
                          </a:solidFill>
                        </a:ln>
                      </wps:spPr>
                      <wps:style>
                        <a:lnRef idx="1">
                          <a:schemeClr val="accent1"/>
                        </a:lnRef>
                        <a:fillRef idx="2">
                          <a:schemeClr val="accent1"/>
                        </a:fillRef>
                        <a:effectRef idx="1">
                          <a:schemeClr val="accent1"/>
                        </a:effectRef>
                        <a:fontRef idx="minor">
                          <a:schemeClr val="dk1"/>
                        </a:fontRef>
                      </wps:style>
                      <wps:txbx>
                        <w:txbxContent>
                          <w:p w14:paraId="0326DDAD" w14:textId="50B08F94" w:rsidR="00A330A7" w:rsidRPr="00A330A7" w:rsidRDefault="00A330A7" w:rsidP="00A330A7">
                            <w:pPr>
                              <w:rPr>
                                <w:rFonts w:ascii="Open Sans" w:eastAsia="Open Sans" w:hAnsi="Open Sans" w:cs="Open Sans"/>
                                <w:b/>
                                <w:bCs/>
                                <w:color w:val="000000" w:themeColor="text1"/>
                                <w:kern w:val="24"/>
                                <w14:ligatures w14:val="none"/>
                              </w:rPr>
                            </w:pPr>
                            <w:r w:rsidRPr="00A330A7">
                              <w:rPr>
                                <w:rFonts w:ascii="Open Sans" w:eastAsia="Open Sans" w:hAnsi="Open Sans" w:cs="Open Sans"/>
                                <w:b/>
                                <w:bCs/>
                                <w:color w:val="000000" w:themeColor="text1"/>
                                <w:kern w:val="24"/>
                              </w:rPr>
                              <w:t xml:space="preserve">Courrier sensibilisation </w:t>
                            </w:r>
                            <w:r w:rsidR="00606503">
                              <w:rPr>
                                <w:rFonts w:ascii="Open Sans" w:eastAsia="Open Sans" w:hAnsi="Open Sans" w:cs="Open Sans"/>
                                <w:b/>
                                <w:bCs/>
                                <w:color w:val="000000" w:themeColor="text1"/>
                                <w:kern w:val="24"/>
                              </w:rPr>
                              <w:t>porté par l’agence</w:t>
                            </w:r>
                          </w:p>
                          <w:p w14:paraId="0512E368" w14:textId="7EFCBA69" w:rsidR="00A330A7" w:rsidRPr="00A330A7" w:rsidRDefault="00606503" w:rsidP="00A330A7">
                            <w:pPr>
                              <w:rPr>
                                <w:rFonts w:ascii="Open Sans" w:eastAsia="Open Sans" w:hAnsi="Open Sans" w:cs="Open Sans"/>
                                <w:b/>
                                <w:bCs/>
                                <w:color w:val="000000" w:themeColor="text1"/>
                                <w:kern w:val="24"/>
                              </w:rPr>
                            </w:pPr>
                            <w:r>
                              <w:rPr>
                                <w:rFonts w:ascii="Open Sans" w:eastAsia="Open Sans" w:hAnsi="Open Sans" w:cs="Open Sans"/>
                                <w:b/>
                                <w:bCs/>
                                <w:color w:val="000000" w:themeColor="text1"/>
                                <w:kern w:val="24"/>
                              </w:rPr>
                              <w:t xml:space="preserve">Concerne le </w:t>
                            </w:r>
                            <w:r w:rsidR="00A330A7" w:rsidRPr="00A330A7">
                              <w:rPr>
                                <w:rFonts w:ascii="Open Sans" w:eastAsia="Open Sans" w:hAnsi="Open Sans" w:cs="Open Sans"/>
                                <w:b/>
                                <w:bCs/>
                                <w:color w:val="000000" w:themeColor="text1"/>
                                <w:kern w:val="24"/>
                              </w:rPr>
                              <w:t>Marché privé</w:t>
                            </w:r>
                          </w:p>
                          <w:p w14:paraId="40AAD10B" w14:textId="087F0BCD" w:rsidR="00A330A7" w:rsidRPr="00A330A7" w:rsidRDefault="00606503" w:rsidP="00A330A7">
                            <w:pPr>
                              <w:rPr>
                                <w:rFonts w:ascii="Open Sans" w:eastAsia="Open Sans" w:hAnsi="Open Sans" w:cs="Open Sans"/>
                                <w:b/>
                                <w:bCs/>
                                <w:color w:val="000000" w:themeColor="text1"/>
                                <w:kern w:val="24"/>
                              </w:rPr>
                            </w:pPr>
                            <w:r>
                              <w:rPr>
                                <w:rFonts w:ascii="Open Sans" w:eastAsia="Open Sans" w:hAnsi="Open Sans" w:cs="Open Sans"/>
                                <w:b/>
                                <w:bCs/>
                                <w:color w:val="000000" w:themeColor="text1"/>
                                <w:kern w:val="24"/>
                              </w:rPr>
                              <w:t>Ce m</w:t>
                            </w:r>
                            <w:r w:rsidR="00A330A7" w:rsidRPr="00A330A7">
                              <w:rPr>
                                <w:rFonts w:ascii="Open Sans" w:eastAsia="Open Sans" w:hAnsi="Open Sans" w:cs="Open Sans"/>
                                <w:b/>
                                <w:bCs/>
                                <w:color w:val="000000" w:themeColor="text1"/>
                                <w:kern w:val="24"/>
                              </w:rPr>
                              <w:t>odèle</w:t>
                            </w:r>
                            <w:r>
                              <w:rPr>
                                <w:rFonts w:ascii="Open Sans" w:eastAsia="Open Sans" w:hAnsi="Open Sans" w:cs="Open Sans"/>
                                <w:b/>
                                <w:bCs/>
                                <w:color w:val="000000" w:themeColor="text1"/>
                                <w:kern w:val="24"/>
                              </w:rPr>
                              <w:t xml:space="preserve"> est à</w:t>
                            </w:r>
                            <w:r w:rsidR="00A330A7" w:rsidRPr="00A330A7">
                              <w:rPr>
                                <w:rFonts w:ascii="Open Sans" w:eastAsia="Open Sans" w:hAnsi="Open Sans" w:cs="Open Sans"/>
                                <w:b/>
                                <w:bCs/>
                                <w:color w:val="000000" w:themeColor="text1"/>
                                <w:kern w:val="24"/>
                              </w:rPr>
                              <w:t xml:space="preserve"> sign</w:t>
                            </w:r>
                            <w:r>
                              <w:rPr>
                                <w:rFonts w:ascii="Open Sans" w:eastAsia="Open Sans" w:hAnsi="Open Sans" w:cs="Open Sans"/>
                                <w:b/>
                                <w:bCs/>
                                <w:color w:val="000000" w:themeColor="text1"/>
                                <w:kern w:val="24"/>
                              </w:rPr>
                              <w:t>er</w:t>
                            </w:r>
                            <w:r w:rsidR="00A330A7" w:rsidRPr="00A330A7">
                              <w:rPr>
                                <w:rFonts w:ascii="Open Sans" w:eastAsia="Open Sans" w:hAnsi="Open Sans" w:cs="Open Sans"/>
                                <w:b/>
                                <w:bCs/>
                                <w:color w:val="000000" w:themeColor="text1"/>
                                <w:kern w:val="24"/>
                              </w:rPr>
                              <w:t xml:space="preserve"> </w:t>
                            </w:r>
                            <w:r>
                              <w:rPr>
                                <w:rFonts w:ascii="Open Sans" w:eastAsia="Open Sans" w:hAnsi="Open Sans" w:cs="Open Sans"/>
                                <w:b/>
                                <w:bCs/>
                                <w:color w:val="000000" w:themeColor="text1"/>
                                <w:kern w:val="24"/>
                              </w:rPr>
                              <w:t>par l’</w:t>
                            </w:r>
                            <w:r w:rsidR="00A330A7" w:rsidRPr="00A330A7">
                              <w:rPr>
                                <w:rFonts w:ascii="Open Sans" w:eastAsia="Open Sans" w:hAnsi="Open Sans" w:cs="Open Sans"/>
                                <w:b/>
                                <w:bCs/>
                                <w:color w:val="000000" w:themeColor="text1"/>
                                <w:kern w:val="24"/>
                              </w:rPr>
                              <w:t>adhérent</w:t>
                            </w:r>
                          </w:p>
                        </w:txbxContent>
                      </wps:txbx>
                      <wps:bodyPr wrap="square" rtlCol="0">
                        <a:spAutoFit/>
                      </wps:bodyPr>
                    </wps:wsp>
                  </a:graphicData>
                </a:graphic>
                <wp14:sizeRelH relativeFrom="margin">
                  <wp14:pctWidth>0</wp14:pctWidth>
                </wp14:sizeRelH>
              </wp:anchor>
            </w:drawing>
          </mc:Choice>
          <mc:Fallback>
            <w:pict>
              <v:shapetype w14:anchorId="2189D58F" id="_x0000_t202" coordsize="21600,21600" o:spt="202" path="m,l,21600r21600,l21600,xe">
                <v:stroke joinstyle="miter"/>
                <v:path gradientshapeok="t" o:connecttype="rect"/>
              </v:shapetype>
              <v:shape id="ZoneTexte 7" o:spid="_x0000_s1026" type="#_x0000_t202" style="position:absolute;margin-left:-12.5pt;margin-top:-32.2pt;width:273.6pt;height:65.45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" fillcolor="#9aabd9" strokecolor="#9aabd9" strokeweight=".5pt">
                <v:textbox style="mso-fit-shape-to-text:t">
                  <w:txbxContent>
                    <w:p w14:paraId="0326DDAD" w14:textId="50B08F94" w:rsidR="00A330A7" w:rsidRPr="00A330A7" w:rsidRDefault="00A330A7" w:rsidP="00A330A7">
                      <w:pPr>
                        <w:rPr>
                          <w:rFonts w:ascii="Open Sans" w:eastAsia="Open Sans" w:hAnsi="Open Sans" w:cs="Open Sans"/>
                          <w:b/>
                          <w:bCs/>
                          <w:color w:val="000000" w:themeColor="text1"/>
                          <w:kern w:val="24"/>
                          <w14:ligatures w14:val="none"/>
                        </w:rPr>
                      </w:pPr>
                      <w:r w:rsidRPr="00A330A7">
                        <w:rPr>
                          <w:rFonts w:ascii="Open Sans" w:eastAsia="Open Sans" w:hAnsi="Open Sans" w:cs="Open Sans"/>
                          <w:b/>
                          <w:bCs/>
                          <w:color w:val="000000" w:themeColor="text1"/>
                          <w:kern w:val="24"/>
                        </w:rPr>
                        <w:t xml:space="preserve">Courrier sensibilisation </w:t>
                      </w:r>
                      <w:r w:rsidR="00606503">
                        <w:rPr>
                          <w:rFonts w:ascii="Open Sans" w:eastAsia="Open Sans" w:hAnsi="Open Sans" w:cs="Open Sans"/>
                          <w:b/>
                          <w:bCs/>
                          <w:color w:val="000000" w:themeColor="text1"/>
                          <w:kern w:val="24"/>
                        </w:rPr>
                        <w:t>porté par l’agence</w:t>
                      </w:r>
                    </w:p>
                    <w:p w14:paraId="0512E368" w14:textId="7EFCBA69" w:rsidR="00A330A7" w:rsidRPr="00A330A7" w:rsidRDefault="00606503" w:rsidP="00A330A7">
                      <w:pPr>
                        <w:rPr>
                          <w:rFonts w:ascii="Open Sans" w:eastAsia="Open Sans" w:hAnsi="Open Sans" w:cs="Open Sans"/>
                          <w:b/>
                          <w:bCs/>
                          <w:color w:val="000000" w:themeColor="text1"/>
                          <w:kern w:val="24"/>
                        </w:rPr>
                      </w:pPr>
                      <w:r>
                        <w:rPr>
                          <w:rFonts w:ascii="Open Sans" w:eastAsia="Open Sans" w:hAnsi="Open Sans" w:cs="Open Sans"/>
                          <w:b/>
                          <w:bCs/>
                          <w:color w:val="000000" w:themeColor="text1"/>
                          <w:kern w:val="24"/>
                        </w:rPr>
                        <w:t xml:space="preserve">Concerne le </w:t>
                      </w:r>
                      <w:r w:rsidR="00A330A7" w:rsidRPr="00A330A7">
                        <w:rPr>
                          <w:rFonts w:ascii="Open Sans" w:eastAsia="Open Sans" w:hAnsi="Open Sans" w:cs="Open Sans"/>
                          <w:b/>
                          <w:bCs/>
                          <w:color w:val="000000" w:themeColor="text1"/>
                          <w:kern w:val="24"/>
                        </w:rPr>
                        <w:t>Marché privé</w:t>
                      </w:r>
                    </w:p>
                    <w:p w14:paraId="40AAD10B" w14:textId="087F0BCD" w:rsidR="00A330A7" w:rsidRPr="00A330A7" w:rsidRDefault="00606503" w:rsidP="00A330A7">
                      <w:pPr>
                        <w:rPr>
                          <w:rFonts w:ascii="Open Sans" w:eastAsia="Open Sans" w:hAnsi="Open Sans" w:cs="Open Sans"/>
                          <w:b/>
                          <w:bCs/>
                          <w:color w:val="000000" w:themeColor="text1"/>
                          <w:kern w:val="24"/>
                        </w:rPr>
                      </w:pPr>
                      <w:r>
                        <w:rPr>
                          <w:rFonts w:ascii="Open Sans" w:eastAsia="Open Sans" w:hAnsi="Open Sans" w:cs="Open Sans"/>
                          <w:b/>
                          <w:bCs/>
                          <w:color w:val="000000" w:themeColor="text1"/>
                          <w:kern w:val="24"/>
                        </w:rPr>
                        <w:t>Ce m</w:t>
                      </w:r>
                      <w:r w:rsidR="00A330A7" w:rsidRPr="00A330A7">
                        <w:rPr>
                          <w:rFonts w:ascii="Open Sans" w:eastAsia="Open Sans" w:hAnsi="Open Sans" w:cs="Open Sans"/>
                          <w:b/>
                          <w:bCs/>
                          <w:color w:val="000000" w:themeColor="text1"/>
                          <w:kern w:val="24"/>
                        </w:rPr>
                        <w:t>odèle</w:t>
                      </w:r>
                      <w:r>
                        <w:rPr>
                          <w:rFonts w:ascii="Open Sans" w:eastAsia="Open Sans" w:hAnsi="Open Sans" w:cs="Open Sans"/>
                          <w:b/>
                          <w:bCs/>
                          <w:color w:val="000000" w:themeColor="text1"/>
                          <w:kern w:val="24"/>
                        </w:rPr>
                        <w:t xml:space="preserve"> est à</w:t>
                      </w:r>
                      <w:r w:rsidR="00A330A7" w:rsidRPr="00A330A7">
                        <w:rPr>
                          <w:rFonts w:ascii="Open Sans" w:eastAsia="Open Sans" w:hAnsi="Open Sans" w:cs="Open Sans"/>
                          <w:b/>
                          <w:bCs/>
                          <w:color w:val="000000" w:themeColor="text1"/>
                          <w:kern w:val="24"/>
                        </w:rPr>
                        <w:t xml:space="preserve"> sign</w:t>
                      </w:r>
                      <w:r>
                        <w:rPr>
                          <w:rFonts w:ascii="Open Sans" w:eastAsia="Open Sans" w:hAnsi="Open Sans" w:cs="Open Sans"/>
                          <w:b/>
                          <w:bCs/>
                          <w:color w:val="000000" w:themeColor="text1"/>
                          <w:kern w:val="24"/>
                        </w:rPr>
                        <w:t>er</w:t>
                      </w:r>
                      <w:r w:rsidR="00A330A7" w:rsidRPr="00A330A7">
                        <w:rPr>
                          <w:rFonts w:ascii="Open Sans" w:eastAsia="Open Sans" w:hAnsi="Open Sans" w:cs="Open Sans"/>
                          <w:b/>
                          <w:bCs/>
                          <w:color w:val="000000" w:themeColor="text1"/>
                          <w:kern w:val="24"/>
                        </w:rPr>
                        <w:t xml:space="preserve"> </w:t>
                      </w:r>
                      <w:r>
                        <w:rPr>
                          <w:rFonts w:ascii="Open Sans" w:eastAsia="Open Sans" w:hAnsi="Open Sans" w:cs="Open Sans"/>
                          <w:b/>
                          <w:bCs/>
                          <w:color w:val="000000" w:themeColor="text1"/>
                          <w:kern w:val="24"/>
                        </w:rPr>
                        <w:t>par l’</w:t>
                      </w:r>
                      <w:r w:rsidR="00A330A7" w:rsidRPr="00A330A7">
                        <w:rPr>
                          <w:rFonts w:ascii="Open Sans" w:eastAsia="Open Sans" w:hAnsi="Open Sans" w:cs="Open Sans"/>
                          <w:b/>
                          <w:bCs/>
                          <w:color w:val="000000" w:themeColor="text1"/>
                          <w:kern w:val="24"/>
                        </w:rPr>
                        <w:t>adhérent</w:t>
                      </w:r>
                    </w:p>
                  </w:txbxContent>
                </v:textbox>
              </v:shape>
            </w:pict>
          </mc:Fallback>
        </mc:AlternateContent>
      </w:r>
    </w:p>
    <w:p w14:paraId="020CF826" w14:textId="01E32992" w:rsidR="00A330A7" w:rsidRDefault="00A330A7" w:rsidP="00A330A7"/>
    <w:p w14:paraId="6435F761" w14:textId="2FC21151" w:rsidR="00A330A7" w:rsidRDefault="00A330A7" w:rsidP="00A330A7"/>
    <w:p w14:paraId="55D2FB64" w14:textId="77777777" w:rsidR="00A330A7" w:rsidRDefault="00A330A7" w:rsidP="00A330A7"/>
    <w:p w14:paraId="43387F0A" w14:textId="389D8ADE" w:rsidR="00A330A7" w:rsidRPr="00A330A7" w:rsidRDefault="00A330A7" w:rsidP="00A330A7">
      <w:r w:rsidRPr="00A330A7">
        <w:t>Cher [Nom de l'entreprise],</w:t>
      </w:r>
    </w:p>
    <w:p w14:paraId="7ED0E2C1" w14:textId="77777777" w:rsidR="00A330A7" w:rsidRPr="00A330A7" w:rsidRDefault="00A330A7" w:rsidP="00A330A7"/>
    <w:p w14:paraId="696E7C3F" w14:textId="1CA4202A" w:rsidR="00A330A7" w:rsidRPr="00A330A7" w:rsidRDefault="00A330A7" w:rsidP="00A330A7">
      <w:r w:rsidRPr="00A330A7">
        <w:t>Nous vous écrivons concernant votre récent appel d'offres pour le design d'un stand. Tout d'abord, permettez-nous de vous remercier de nous avoir donné l'opportunité de présenter notre travail et de participer à ce processus de sélection. Cependant, nous attirons votre attention sur une préoccupation importante qui frappe nos agences de design : « La gratuité des études »</w:t>
      </w:r>
    </w:p>
    <w:p w14:paraId="4EA16004" w14:textId="50FAA20E" w:rsidR="00A330A7" w:rsidRPr="00A330A7" w:rsidRDefault="00A330A7" w:rsidP="00A330A7">
      <w:r w:rsidRPr="00A330A7">
        <w:t xml:space="preserve">Il est mentionné dans votre appel d'offres que vous ne prévoyez pas d'indemniser les projets reçus. </w:t>
      </w:r>
    </w:p>
    <w:p w14:paraId="1FED5F35" w14:textId="43316405" w:rsidR="00A330A7" w:rsidRPr="00A330A7" w:rsidRDefault="00A330A7" w:rsidP="00A330A7">
      <w:r w:rsidRPr="00A330A7">
        <w:t xml:space="preserve">Ou bien, </w:t>
      </w:r>
    </w:p>
    <w:p w14:paraId="706A415A" w14:textId="77777777" w:rsidR="00A330A7" w:rsidRPr="00A330A7" w:rsidRDefault="00A330A7" w:rsidP="00A330A7">
      <w:r w:rsidRPr="00A330A7">
        <w:t>Vous nous avez signifié lors de notre entretien/rdv que vous ne prévoyez pas d’indemniser les agences non retenues lors de votre Appel d’Offres.</w:t>
      </w:r>
    </w:p>
    <w:p w14:paraId="375A1660" w14:textId="1A866F1B" w:rsidR="00A330A7" w:rsidRPr="00A330A7" w:rsidRDefault="00A330A7" w:rsidP="00A330A7">
      <w:r w:rsidRPr="00A330A7">
        <w:t xml:space="preserve">En tant qu’adhérent de notre association professionnelle le Leads, qui réunit une cinquantaine d’agences leader de notre secteur, nous nous devons de vous alerter sur les méfaits d’une telle posture. </w:t>
      </w:r>
    </w:p>
    <w:p w14:paraId="1619444F" w14:textId="50FECBD3" w:rsidR="00A330A7" w:rsidRDefault="00A330A7" w:rsidP="00A330A7">
      <w:r w:rsidRPr="00A330A7">
        <w:t>En effet, sachez qu’en prévoyant d’indemniser les agences perdantes vous motiverez ainsi davantage les candidats et offrirez à chacune de réelles chances de pouvoir concourir. Vous vous garantissez ainsi une motivation et un engagement de chacune d’elles simplement car elles se sentiront respectées et appréciées à leur juste valeur</w:t>
      </w:r>
      <w:r>
        <w:t>.</w:t>
      </w:r>
    </w:p>
    <w:p w14:paraId="4BB306F8" w14:textId="77777777" w:rsidR="00A330A7" w:rsidRPr="00A330A7" w:rsidRDefault="00A330A7" w:rsidP="00A330A7">
      <w:r w:rsidRPr="00A330A7">
        <w:t xml:space="preserve">Il est essentiel de reconnaître que derrière chaque proposition se trouve un travail créatif, des efforts </w:t>
      </w:r>
      <w:proofErr w:type="gramStart"/>
      <w:r w:rsidRPr="00A330A7">
        <w:t>de</w:t>
      </w:r>
      <w:proofErr w:type="gramEnd"/>
      <w:r w:rsidRPr="00A330A7">
        <w:t xml:space="preserve"> recherche et de conception, ainsi que des ressources investies par les agences de design. Demander aux prestataires de travailler gratuitement dévalue leur expertise et leur travail, tout en créant une culture qui nuit à l'ensemble de l'industrie créative.</w:t>
      </w:r>
    </w:p>
    <w:p w14:paraId="2E1F4232" w14:textId="6248CF00" w:rsidR="00A330A7" w:rsidRPr="00A330A7" w:rsidRDefault="00A330A7" w:rsidP="00A330A7">
      <w:r w:rsidRPr="00A330A7">
        <w:t>A l’heure de l’importance de la RSE que doit adopter chaque entreprise, il également de votre responsabilité que d’accepter que tout travail mérite salaire. En valorisant le travail des professionnels du design, vous favorisez une industrie créative plus durable et éthique.</w:t>
      </w:r>
    </w:p>
    <w:p w14:paraId="40B563E6" w14:textId="003B3370" w:rsidR="00A330A7" w:rsidRPr="00A330A7" w:rsidRDefault="00A330A7" w:rsidP="00A330A7">
      <w:r w:rsidRPr="00A330A7">
        <w:t>De plus, en éliminant la demande de travail gratuit, vous attirerez des agences de design de premier plan, prêtes à consacrer leur temps et leurs compétences à votre projet. Cette approche vous permettra de bénéficier de la meilleure créativité et expertise possible, tout en respectant les droits des professionnels</w:t>
      </w:r>
    </w:p>
    <w:p w14:paraId="5751C91F" w14:textId="1E3A1289" w:rsidR="00A330A7" w:rsidRDefault="00A330A7">
      <w:r>
        <w:br w:type="page"/>
      </w:r>
    </w:p>
    <w:p w14:paraId="28C57FEF" w14:textId="77777777" w:rsidR="00A330A7" w:rsidRPr="00A330A7" w:rsidRDefault="00A330A7" w:rsidP="00A330A7">
      <w:r w:rsidRPr="00A330A7">
        <w:lastRenderedPageBreak/>
        <w:t>Nous vous invitons à envisager dans le futur une compensation juste et raisonnable pour les propositions reçues lors de vos appels d'offres. Cela témoignerait de votre engagement envers des pratiques commerciales équitables et de votre volonté de promouvoir des relations durables et bénéfiques avec vos partenaires futurs.</w:t>
      </w:r>
    </w:p>
    <w:p w14:paraId="3BC9AD38" w14:textId="11D2CD6A" w:rsidR="00A330A7" w:rsidRPr="00A330A7" w:rsidRDefault="00A330A7" w:rsidP="00A330A7">
      <w:r w:rsidRPr="00A330A7">
        <w:t xml:space="preserve">Pour finir, afin de réduire le temps perdu pour votre entreprise comme pour les agences consultées nous vous invitons également à ne sélectionner que 3 agences que vous aurez scrupuleusement choisies en fonction de critères définis par vos soins (références, méthodologie, surface financière, réputation, créativité </w:t>
      </w:r>
      <w:proofErr w:type="gramStart"/>
      <w:r w:rsidR="002B7442" w:rsidRPr="00A330A7">
        <w:t>etc...</w:t>
      </w:r>
      <w:proofErr w:type="gramEnd"/>
      <w:r w:rsidRPr="00A330A7">
        <w:t xml:space="preserve">) </w:t>
      </w:r>
    </w:p>
    <w:p w14:paraId="43071C6E" w14:textId="77777777" w:rsidR="00A330A7" w:rsidRPr="00A330A7" w:rsidRDefault="00A330A7" w:rsidP="00A330A7">
      <w:r w:rsidRPr="00A330A7">
        <w:t>Nous vous remercions de votre attention et de la considération que vous porterez à notre requête. Nous restons à votre disposition pour toute discussion supplémentaire sur ce sujet.</w:t>
      </w:r>
    </w:p>
    <w:p w14:paraId="02DA6EB3" w14:textId="77777777" w:rsidR="00A330A7" w:rsidRPr="00A330A7" w:rsidRDefault="00A330A7" w:rsidP="00A330A7">
      <w:r w:rsidRPr="00A330A7">
        <w:t>Cordialement,</w:t>
      </w:r>
    </w:p>
    <w:p w14:paraId="34E5DBF3" w14:textId="549FDFC2" w:rsidR="00AD69B6" w:rsidRPr="00A330A7" w:rsidRDefault="00A330A7" w:rsidP="00A330A7">
      <w:r w:rsidRPr="00A330A7">
        <w:t>[Votre nom] [Votre entreprise</w:t>
      </w:r>
      <w:r w:rsidR="00606503" w:rsidRPr="00A330A7">
        <w:t>]</w:t>
      </w:r>
    </w:p>
    <w:sectPr w:rsidR="00AD69B6" w:rsidRPr="00A330A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Open Sans">
    <w:panose1 w:val="020B0606030504020204"/>
    <w:charset w:val="00"/>
    <w:family w:val="swiss"/>
    <w:pitch w:val="variable"/>
    <w:sig w:usb0="E00002EF" w:usb1="4000205B" w:usb2="00000028"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2"/>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30A7"/>
    <w:rsid w:val="002B7442"/>
    <w:rsid w:val="0051729B"/>
    <w:rsid w:val="00606503"/>
    <w:rsid w:val="00A330A7"/>
    <w:rsid w:val="00AD69B6"/>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9F8E17"/>
  <w15:chartTrackingRefBased/>
  <w15:docId w15:val="{89DA3B61-F442-4CA9-8FFB-F0D83845F0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fr-F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25550086">
      <w:bodyDiv w:val="1"/>
      <w:marLeft w:val="0"/>
      <w:marRight w:val="0"/>
      <w:marTop w:val="0"/>
      <w:marBottom w:val="0"/>
      <w:divBdr>
        <w:top w:val="none" w:sz="0" w:space="0" w:color="auto"/>
        <w:left w:val="none" w:sz="0" w:space="0" w:color="auto"/>
        <w:bottom w:val="none" w:sz="0" w:space="0" w:color="auto"/>
        <w:right w:val="none" w:sz="0" w:space="0" w:color="auto"/>
      </w:divBdr>
    </w:div>
    <w:div w:id="1589070416">
      <w:bodyDiv w:val="1"/>
      <w:marLeft w:val="0"/>
      <w:marRight w:val="0"/>
      <w:marTop w:val="0"/>
      <w:marBottom w:val="0"/>
      <w:divBdr>
        <w:top w:val="none" w:sz="0" w:space="0" w:color="auto"/>
        <w:left w:val="none" w:sz="0" w:space="0" w:color="auto"/>
        <w:bottom w:val="none" w:sz="0" w:space="0" w:color="auto"/>
        <w:right w:val="none" w:sz="0" w:space="0" w:color="auto"/>
      </w:divBdr>
    </w:div>
    <w:div w:id="17872327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2</Pages>
  <Words>467</Words>
  <Characters>2570</Characters>
  <Application>Microsoft Office Word</Application>
  <DocSecurity>0</DocSecurity>
  <Lines>21</Lines>
  <Paragraphs>6</Paragraphs>
  <ScaleCrop>false</ScaleCrop>
  <Company/>
  <LinksUpToDate>false</LinksUpToDate>
  <CharactersWithSpaces>3031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Jean-Pascal CLAMENS</dc:creator>
  <cp:keywords/>
  <dc:description/>
  <cp:lastModifiedBy>Séverine Heu</cp:lastModifiedBy>
  <cp:revision>3</cp:revision>
  <dcterms:created xsi:type="dcterms:W3CDTF">2023-08-31T14:08:00Z</dcterms:created>
  <dcterms:modified xsi:type="dcterms:W3CDTF">2023-09-01T14:41:00Z</dcterms:modified>
</cp:coreProperties>
</file>